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99D7" w14:textId="77777777" w:rsidR="00F85A77" w:rsidRDefault="00F85A77">
      <w:pPr>
        <w:rPr>
          <w:rFonts w:ascii="Times New Roman" w:hAnsi="Times New Roman" w:cs="Verdana"/>
          <w:b/>
          <w:color w:val="000000"/>
        </w:rPr>
      </w:pPr>
    </w:p>
    <w:p w14:paraId="276717D0" w14:textId="77777777" w:rsidR="003C2A13" w:rsidRPr="00C60683" w:rsidRDefault="003C2A13" w:rsidP="003C2A13">
      <w:pPr>
        <w:pStyle w:val="Povratnaomotnica"/>
        <w:rPr>
          <w:rFonts w:ascii="Verdana" w:hAnsi="Verdana" w:cs="Calibri"/>
        </w:rPr>
      </w:pPr>
      <w:r w:rsidRPr="00C60683">
        <w:rPr>
          <w:rFonts w:ascii="Verdana" w:hAnsi="Verdana"/>
          <w:noProof/>
        </w:rPr>
        <w:drawing>
          <wp:anchor distT="0" distB="0" distL="114300" distR="114300" simplePos="0" relativeHeight="251659264" behindDoc="0" locked="0" layoutInCell="1" allowOverlap="1" wp14:anchorId="6FA725E7" wp14:editId="7A66139D">
            <wp:simplePos x="0" y="0"/>
            <wp:positionH relativeFrom="column">
              <wp:posOffset>428625</wp:posOffset>
            </wp:positionH>
            <wp:positionV relativeFrom="paragraph">
              <wp:posOffset>635</wp:posOffset>
            </wp:positionV>
            <wp:extent cx="447675" cy="596900"/>
            <wp:effectExtent l="0" t="0" r="9525" b="0"/>
            <wp:wrapNone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-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95457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35F555EA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1FEDB05A" w14:textId="77777777" w:rsidR="003C2A13" w:rsidRDefault="003C2A13" w:rsidP="003C2A13">
      <w:pPr>
        <w:rPr>
          <w:rFonts w:ascii="Verdana" w:hAnsi="Verdana" w:cs="Calibri"/>
          <w:b/>
          <w:sz w:val="20"/>
          <w:szCs w:val="20"/>
        </w:rPr>
      </w:pPr>
    </w:p>
    <w:p w14:paraId="7C9324F7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REPUBLIKA HRVATSKA</w:t>
      </w:r>
    </w:p>
    <w:p w14:paraId="33FE0161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VARAŽDINSKA ŽUPANIJA</w:t>
      </w:r>
    </w:p>
    <w:p w14:paraId="3287C493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OPĆINA BREZNIČKI HUM</w:t>
      </w:r>
    </w:p>
    <w:p w14:paraId="1D8D092E" w14:textId="756A859E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 w:cs="Calibri"/>
          <w:b/>
          <w:sz w:val="20"/>
          <w:szCs w:val="20"/>
        </w:rPr>
        <w:t>Općinski načelnik</w:t>
      </w:r>
    </w:p>
    <w:p w14:paraId="46A5F204" w14:textId="33E07A65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 xml:space="preserve">KLASA: </w:t>
      </w:r>
      <w:r>
        <w:rPr>
          <w:rFonts w:ascii="Verdana" w:hAnsi="Verdana" w:cs="Calibri"/>
          <w:sz w:val="20"/>
          <w:szCs w:val="20"/>
        </w:rPr>
        <w:t>400-02/25-01/1</w:t>
      </w:r>
    </w:p>
    <w:p w14:paraId="67426828" w14:textId="16369264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URBROJ: 2186-24-0</w:t>
      </w:r>
      <w:r>
        <w:rPr>
          <w:rFonts w:ascii="Verdana" w:hAnsi="Verdana" w:cs="Calibri"/>
          <w:sz w:val="20"/>
          <w:szCs w:val="20"/>
        </w:rPr>
        <w:t>2</w:t>
      </w:r>
      <w:r w:rsidRPr="00C60683">
        <w:rPr>
          <w:rFonts w:ascii="Verdana" w:hAnsi="Verdana" w:cs="Calibri"/>
          <w:sz w:val="20"/>
          <w:szCs w:val="20"/>
        </w:rPr>
        <w:t>-25-1</w:t>
      </w:r>
    </w:p>
    <w:p w14:paraId="79A2A52A" w14:textId="383E79AD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Breznički Hum,</w:t>
      </w:r>
      <w:r w:rsidR="009F4E5F">
        <w:rPr>
          <w:rFonts w:ascii="Verdana" w:hAnsi="Verdana" w:cs="Calibri"/>
          <w:sz w:val="20"/>
          <w:szCs w:val="20"/>
        </w:rPr>
        <w:t>17.01.2025</w:t>
      </w:r>
      <w:r w:rsidR="00E80F68">
        <w:rPr>
          <w:rFonts w:ascii="Verdana" w:hAnsi="Verdana" w:cs="Calibri"/>
          <w:sz w:val="20"/>
          <w:szCs w:val="20"/>
        </w:rPr>
        <w:t>.</w:t>
      </w:r>
    </w:p>
    <w:p w14:paraId="6043FE98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B8AE8C8" w14:textId="75BC8245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Na temelju članka 28. Zakona o javnoj nabavi  ("Narodne novine" broj 120/16 i 114/22), članka 3. Pravilnika o planu nabave, registru ugovora, prethodnom savjetovanju i analizi tržišta u javnoj nabavi ("Narodne novine" broj 101/17, 144/20 i 30/23) i članka 46. Statuta Općine Bre</w:t>
      </w:r>
      <w:r w:rsidR="00A75D6E">
        <w:rPr>
          <w:rFonts w:ascii="Verdana" w:hAnsi="Verdana"/>
          <w:sz w:val="18"/>
          <w:szCs w:val="18"/>
        </w:rPr>
        <w:t>znički Hum</w:t>
      </w:r>
      <w:r w:rsidRPr="00B26FC4">
        <w:rPr>
          <w:rFonts w:ascii="Verdana" w:hAnsi="Verdana"/>
          <w:sz w:val="18"/>
          <w:szCs w:val="18"/>
        </w:rPr>
        <w:t xml:space="preserve"> ("Službeni vjesnik Varaždinske županije" broj </w:t>
      </w:r>
      <w:r w:rsidR="00B208D7">
        <w:rPr>
          <w:rFonts w:ascii="Verdana" w:hAnsi="Verdana"/>
          <w:sz w:val="18"/>
          <w:szCs w:val="18"/>
        </w:rPr>
        <w:t>45/21</w:t>
      </w:r>
      <w:r w:rsidRPr="00B26FC4">
        <w:rPr>
          <w:rFonts w:ascii="Verdana" w:hAnsi="Verdana"/>
          <w:sz w:val="18"/>
          <w:szCs w:val="18"/>
        </w:rPr>
        <w:t xml:space="preserve">), </w:t>
      </w:r>
      <w:r w:rsidR="009F4E5F">
        <w:rPr>
          <w:rFonts w:ascii="Verdana" w:hAnsi="Verdana"/>
          <w:sz w:val="18"/>
          <w:szCs w:val="18"/>
        </w:rPr>
        <w:t xml:space="preserve">Općinski </w:t>
      </w:r>
      <w:r w:rsidRPr="00B26FC4">
        <w:rPr>
          <w:rFonts w:ascii="Verdana" w:hAnsi="Verdana"/>
          <w:sz w:val="18"/>
          <w:szCs w:val="18"/>
        </w:rPr>
        <w:t>načelnik Općine Br</w:t>
      </w:r>
      <w:r w:rsidR="003C2A13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donosi</w:t>
      </w:r>
    </w:p>
    <w:p w14:paraId="0B111926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9FE8E23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b/>
          <w:bCs/>
          <w:sz w:val="18"/>
          <w:szCs w:val="18"/>
        </w:rPr>
        <w:t>PLAN NABAVE</w:t>
      </w:r>
    </w:p>
    <w:p w14:paraId="259FAB8F" w14:textId="4B245E36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b/>
          <w:bCs/>
          <w:sz w:val="18"/>
          <w:szCs w:val="18"/>
        </w:rPr>
        <w:t>Općine Bre</w:t>
      </w:r>
      <w:r w:rsidR="00B208D7">
        <w:rPr>
          <w:rFonts w:ascii="Verdana" w:hAnsi="Verdana"/>
          <w:b/>
          <w:bCs/>
          <w:sz w:val="18"/>
          <w:szCs w:val="18"/>
        </w:rPr>
        <w:t>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2025. godinu </w:t>
      </w:r>
    </w:p>
    <w:p w14:paraId="7985546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0B04E4B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1.</w:t>
      </w:r>
    </w:p>
    <w:p w14:paraId="55C80C56" w14:textId="16295DC3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 xml:space="preserve">Ovim se Planom utvrđuje popis javnih nabava radova, roba i usluga koje će u 2025. godini provesti Općina </w:t>
      </w:r>
      <w:r w:rsidR="000E5E86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kao naručitelj, a koji sadrži sljedeće podatke:</w:t>
      </w:r>
    </w:p>
    <w:p w14:paraId="768E2BBC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evidencijski broj nabave,</w:t>
      </w:r>
    </w:p>
    <w:p w14:paraId="4730CC19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predmet nabave,</w:t>
      </w:r>
    </w:p>
    <w:p w14:paraId="3612BE37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brojčana oznaka predmeta nabave iz Jedinstvenog rječnika javne nabave (CPV),</w:t>
      </w:r>
    </w:p>
    <w:p w14:paraId="0818036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procijenjena vrijednost nabave,</w:t>
      </w:r>
    </w:p>
    <w:p w14:paraId="1C46209E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vrsta postupka (uključujući posebne režime nabave i jednostavnu nabavu),</w:t>
      </w:r>
    </w:p>
    <w:p w14:paraId="495DFD5A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planira li se predmet podijeliti na grupe,</w:t>
      </w:r>
    </w:p>
    <w:p w14:paraId="35CD492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sklapa li se ugovor ili okvirni sporazum,</w:t>
      </w:r>
    </w:p>
    <w:p w14:paraId="1F7B2BE4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financira li se ugovor ili okvirni sporazum iz fondova EU, ako su podaci o izvoru financiranja poznati prilikom izrade plana nabave,</w:t>
      </w:r>
    </w:p>
    <w:p w14:paraId="534F8672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planirani početak postupka,</w:t>
      </w:r>
    </w:p>
    <w:p w14:paraId="2CE59B3B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planirano trajanje ugovora ili okvirnog sporazuma,</w:t>
      </w:r>
    </w:p>
    <w:p w14:paraId="7F80FBC6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napomene.</w:t>
      </w:r>
    </w:p>
    <w:p w14:paraId="1247D6D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690AA08B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2.</w:t>
      </w:r>
    </w:p>
    <w:p w14:paraId="57BDE08B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se tijekom proračunske godine može mijenjati i dopunjavati, a sve izmjene i dopune Plana nabave moraju biti vidljivo naznačene u odnosu na osnovni Plan nabave.</w:t>
      </w:r>
    </w:p>
    <w:p w14:paraId="2A5C0B7D" w14:textId="0D6F1200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i sve njegove izmjene i dopune objavljuju se u standardiziranom obliku u Elektroničkom oglasniku javne nabave Republike Hrvatske (EOJN RH) u roku od osam dana od donošenja ili promjene te su dostupne na internetskim stranicama Općine Br</w:t>
      </w:r>
      <w:r w:rsidR="00907112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www.</w:t>
      </w:r>
      <w:r w:rsidR="000E5E86">
        <w:rPr>
          <w:rFonts w:ascii="Verdana" w:hAnsi="Verdana"/>
          <w:sz w:val="18"/>
          <w:szCs w:val="18"/>
        </w:rPr>
        <w:t>breznicki-hum</w:t>
      </w:r>
      <w:r w:rsidRPr="00B26FC4">
        <w:rPr>
          <w:rFonts w:ascii="Verdana" w:hAnsi="Verdana"/>
          <w:sz w:val="18"/>
          <w:szCs w:val="18"/>
        </w:rPr>
        <w:t>.hr.</w:t>
      </w:r>
    </w:p>
    <w:p w14:paraId="28318FD5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1067948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3.</w:t>
      </w:r>
    </w:p>
    <w:p w14:paraId="70BACB92" w14:textId="62EF4753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 xml:space="preserve">Općina </w:t>
      </w:r>
      <w:r w:rsidR="003C2A13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obvezna je ustrojiti Registar ugovora i okvirnih sporazuma za predmete čija je vrijednost bez PDV-a jednaka ili veća od 2.650,00 € u roku od 30 dana od dana sklapanja ugovora ili okvirnog sporazuma te ažurirati registar ugovora prema potrebi, a najmanje jedanput u šest mjeseci.</w:t>
      </w:r>
    </w:p>
    <w:p w14:paraId="4920A4E3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Registar ugovora i sve njegove kasnije promjene objavljuju se u standardiziranom obliku u EOJN RH u roku od osam dana od dana ustrojavanja ili promjene.</w:t>
      </w:r>
    </w:p>
    <w:p w14:paraId="04627442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5012A8A5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4.</w:t>
      </w:r>
    </w:p>
    <w:p w14:paraId="76DCA345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Ovaj Plan nabave primjenjuje se u 2025. godini.</w:t>
      </w:r>
    </w:p>
    <w:p w14:paraId="09708C66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3DC6E21F" w14:textId="77777777" w:rsidR="00F85A77" w:rsidRPr="00B26FC4" w:rsidRDefault="00000000">
      <w:pPr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>Općinski načelnik</w:t>
      </w:r>
    </w:p>
    <w:p w14:paraId="11DD9A87" w14:textId="59076F0D" w:rsidR="00F85A77" w:rsidRPr="00B26FC4" w:rsidRDefault="00000000">
      <w:pPr>
        <w:rPr>
          <w:rFonts w:ascii="Verdana" w:hAnsi="Verdana"/>
          <w:sz w:val="18"/>
          <w:szCs w:val="18"/>
        </w:rPr>
        <w:sectPr w:rsidR="00F85A77" w:rsidRPr="00B26FC4">
          <w:pgSz w:w="11906" w:h="16838"/>
          <w:pgMar w:top="706" w:right="1134" w:bottom="1134" w:left="1134" w:header="0" w:footer="0" w:gutter="0"/>
          <w:cols w:space="720"/>
          <w:formProt w:val="0"/>
          <w:docGrid w:linePitch="240"/>
        </w:sect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 xml:space="preserve">  </w:t>
      </w:r>
      <w:r w:rsidR="00B208D7">
        <w:rPr>
          <w:rFonts w:ascii="Verdana" w:hAnsi="Verdana"/>
          <w:sz w:val="18"/>
          <w:szCs w:val="18"/>
        </w:rPr>
        <w:t>Zoran Hegedić</w:t>
      </w:r>
    </w:p>
    <w:p w14:paraId="7D7DE9A8" w14:textId="29C3D766" w:rsidR="00F85A77" w:rsidRPr="00B26FC4" w:rsidRDefault="00000000">
      <w:pPr>
        <w:jc w:val="center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b/>
          <w:bCs/>
          <w:sz w:val="18"/>
          <w:szCs w:val="18"/>
        </w:rPr>
        <w:lastRenderedPageBreak/>
        <w:t xml:space="preserve">Plan nabave Općine </w:t>
      </w:r>
      <w:r w:rsidR="00B208D7">
        <w:rPr>
          <w:rFonts w:ascii="Verdana" w:hAnsi="Verdana"/>
          <w:b/>
          <w:bCs/>
          <w:sz w:val="18"/>
          <w:szCs w:val="18"/>
        </w:rPr>
        <w:t>Breznički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2025. godinu</w:t>
      </w:r>
    </w:p>
    <w:p w14:paraId="6279D035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tbl>
      <w:tblPr>
        <w:tblW w:w="15398" w:type="dxa"/>
        <w:tblInd w:w="15" w:type="dxa"/>
        <w:tblLayout w:type="fixed"/>
        <w:tblCellMar>
          <w:top w:w="28" w:type="dxa"/>
          <w:left w:w="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"/>
        <w:gridCol w:w="2585"/>
        <w:gridCol w:w="1483"/>
        <w:gridCol w:w="1339"/>
        <w:gridCol w:w="1249"/>
        <w:gridCol w:w="1007"/>
        <w:gridCol w:w="1368"/>
        <w:gridCol w:w="969"/>
        <w:gridCol w:w="1335"/>
        <w:gridCol w:w="1420"/>
        <w:gridCol w:w="1486"/>
      </w:tblGrid>
      <w:tr w:rsidR="00F85A77" w:rsidRPr="00B26FC4" w14:paraId="733B57F8" w14:textId="77777777" w:rsidTr="008949E8">
        <w:trPr>
          <w:trHeight w:val="1077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6357CF5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Evidencijski broj nabave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D07BEE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nabave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D34C17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Brojčana oznaka predmeta nabave iz CPV-a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BEE1E8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Procijenjena vrijednost bez PDV-a, €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9164BBA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Vrsta postupka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764163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podijeljen na grupe?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5B5B25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Sklapa li se ugovor / okvirni sporazum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687BCC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Financiranje iz fondova EU?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062CE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Planirani početak postupka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993304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Planirano trajanje ugovora ili okvirnog sporazuma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EB00EF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Napomena</w:t>
            </w:r>
          </w:p>
        </w:tc>
      </w:tr>
      <w:tr w:rsidR="00F85A77" w:rsidRPr="00B26FC4" w14:paraId="3625C2C9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6AACC7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1/2025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173B9F1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Knjigovodstvene usluge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FB126E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79211100-7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A2EF370" w14:textId="32C3F20C" w:rsidR="00F85A77" w:rsidRPr="00B26FC4" w:rsidRDefault="00B7541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17</w:t>
            </w:r>
            <w:r w:rsidR="008949E8" w:rsidRPr="008949E8">
              <w:rPr>
                <w:rFonts w:ascii="Verdana" w:hAnsi="Verdana"/>
                <w:color w:val="auto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63E097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4FD3AB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1C1A8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D60036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76E643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106C8B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C4E6282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EAE334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1AE5D4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2/2025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93D58D6" w14:textId="0FBDEAF0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Usluge sustavne deratizacije i dezinsekcije područja Općine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186071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90923000-3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DCB1F93" w14:textId="77777777" w:rsidR="00F85A77" w:rsidRPr="00B26FC4" w:rsidRDefault="00000000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7.000,00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4872D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0F8FF8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B6F237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1AFCAF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00A5DFF" w14:textId="0A9EAFA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8C4A1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A6C0FF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C6D42A2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BF2FB5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3/2025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3A242A7" w14:textId="0AEBE91D" w:rsidR="00F85A7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Modernizacija NC Rakovec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2E3E40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45233100-0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BAF8E9F" w14:textId="672BE9DF" w:rsidR="00F85A77" w:rsidRPr="00B26FC4" w:rsidRDefault="00B208D7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8FF5EC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7E4ADD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AED38D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9AA6AF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9D778DB" w14:textId="0263835D" w:rsidR="00F85A7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A44103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02F2A0F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43596A2A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0D07C1C" w14:textId="3634F84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4/2025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93633E3" w14:textId="73DAE112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Modernizacija NC Šargači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F714CA6" w14:textId="4ED598DB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45233100-0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8967D8E" w14:textId="1ADB194E" w:rsidR="00B208D7" w:rsidRPr="00B26FC4" w:rsidRDefault="00B208D7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05B9729" w14:textId="1F3EB631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4C2F34A" w14:textId="0C11DE25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5FC06DE" w14:textId="2FAB3F33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0A05A32" w14:textId="546F706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2B1316A" w14:textId="51F465A2" w:rsidR="00B208D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IV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2C19615" w14:textId="67F6CEAC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7A79706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76CDB890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A0205E5" w14:textId="29257065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5/2025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AA8FE21" w14:textId="72119FDA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Modernizacija NC kroz naselje Krščenovec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02A0CF5" w14:textId="29E68A0D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45233100-0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83FEC18" w14:textId="35A8E86C" w:rsidR="00B208D7" w:rsidRPr="00B26FC4" w:rsidRDefault="00B208D7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7512D70" w14:textId="2EBD5CDD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048D78F" w14:textId="6E84AFF2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58279CB" w14:textId="20C77D7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9872980" w14:textId="402C2E89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14FFBA8" w14:textId="1C25AA8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475FB93" w14:textId="265717A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D41224C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2552F62E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679E269" w14:textId="1C5599CD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6/2025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CEFA38C" w14:textId="5AFB9673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Modernizacija NC Paliri i Tukači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061FDB0" w14:textId="681985B3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45233100-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A4E1BE2" w14:textId="32589562" w:rsidR="00B208D7" w:rsidRDefault="00B208D7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19089DD" w14:textId="74C10710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105B82E" w14:textId="1CFF152C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3778ED5" w14:textId="1F938E4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CAF5E37" w14:textId="0A53AA2E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EBE3FD8" w14:textId="079CDD89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3A40F77" w14:textId="4C2AA2B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7F24BCD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105394EF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3518044" w14:textId="1AFA0F6A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7/2025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8B2732A" w14:textId="06A6489F" w:rsidR="00B208D7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Modernizacija NC Novoseli-Gornji Hum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0F8F084" w14:textId="343CA0A1" w:rsidR="00B208D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45233100-0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92FE51F" w14:textId="6DF5BF8E" w:rsidR="00B208D7" w:rsidRDefault="00F61F19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D75C90D" w14:textId="19C8BBA2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AAEDC0D" w14:textId="6AA7292D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13CC0E1" w14:textId="4A242DEA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2C04FA2" w14:textId="14DDE56F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6BBAFCD" w14:textId="2CCBE78C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9541CEC" w14:textId="648AA6FC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AE64E39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61F19" w:rsidRPr="00B26FC4" w14:paraId="685D3D43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D409DC1" w14:textId="54EE4FE0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8/2025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2F0B64D" w14:textId="65F0A39C" w:rsidR="00F61F19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ceste Ivančani 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78E82DC" w14:textId="77103AFB" w:rsidR="00F61F19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45233100-0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13F186D" w14:textId="56656E35" w:rsidR="00F61F19" w:rsidRDefault="00F61F19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C98D3A7" w14:textId="5BB9737A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DFCA780" w14:textId="5E5F292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0B2C0AE" w14:textId="209EF75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4968B55" w14:textId="46EE0365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E6C1798" w14:textId="34E7B669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IV.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3D1E248" w14:textId="129C3C1C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90 </w:t>
            </w:r>
            <w:r w:rsidR="008949E8">
              <w:rPr>
                <w:rFonts w:ascii="Verdana" w:hAnsi="Verdana"/>
                <w:color w:val="000000"/>
                <w:sz w:val="18"/>
                <w:szCs w:val="18"/>
              </w:rPr>
              <w:t>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5E2C99D" w14:textId="77777777" w:rsidR="00F61F19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6C18FB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6A2421B" w14:textId="094630F3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9CEC606" w14:textId="6979EE66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Uređenje mrtvačnice Breznički Hum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C8FA135" w14:textId="13D0BD25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452626000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D283D9B" w14:textId="1B72AD84" w:rsidR="00F85A77" w:rsidRPr="00B26FC4" w:rsidRDefault="00F61F19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30.000,00 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BD0247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B14F70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E5587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2430AA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0FBBC52" w14:textId="67F9F160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V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4747CF8" w14:textId="18069438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3EAEE38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2372E" w:rsidRPr="00B26FC4" w14:paraId="694B822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64CC0DD" w14:textId="2148D2BF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10/2025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98FAFBB" w14:textId="625AAC73" w:rsidR="0042372E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Izrada Prostornog plana uređenja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85583C8" w14:textId="4A674BC3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71410000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3AD6A3F" w14:textId="4CB21019" w:rsidR="0042372E" w:rsidRDefault="0042372E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18.750,00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ED1BD83" w14:textId="19E4EC3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F60477F" w14:textId="67091C0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BA3A52F" w14:textId="59582A38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004D1F2" w14:textId="2FB294C9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3F6EA89" w14:textId="0D6FA3BC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2905765" w14:textId="2CF7422C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6759E6D" w14:textId="77777777" w:rsidR="0042372E" w:rsidRPr="00B26FC4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FFA551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AB25FBB" w14:textId="67F6FC54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80F4807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Nabava i montaža svjetiljki javne rasvjete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D4AE5C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45316110-9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D5D9D5E" w14:textId="381BEC28" w:rsidR="00F85A77" w:rsidRPr="00B26FC4" w:rsidRDefault="00F61F19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15.000,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B6B011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315459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21C80D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A88562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B5F26E2" w14:textId="7AE9E0A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C6395D3" w14:textId="38F2AA5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377A4C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A0545C0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19E4C0A" w14:textId="3912282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0D7CD76" w14:textId="2A749509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Uređenje dječjeg igrališta PŠ Šćepanje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1F1F9B1" w14:textId="5F01A24B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C9211E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45236210-5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B04BC44" w14:textId="1DF52D17" w:rsidR="00F85A77" w:rsidRPr="00B26FC4" w:rsidRDefault="00F61F19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20.000,00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FB742B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Otvoreni postupak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4863D7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CEFFA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D617B16" w14:textId="5077C3E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FBC0084" w14:textId="3E5E374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9518C7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A6C95CF" w14:textId="642853D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2BBCF1D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9BCA9C5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751DC20" w14:textId="3212172E" w:rsidR="00F85A77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</w:t>
            </w:r>
            <w:r w:rsidR="00F61F19" w:rsidRPr="00B26FC4">
              <w:rPr>
                <w:rFonts w:ascii="Verdana" w:hAnsi="Verdana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A768E77" w14:textId="534E774E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Geodetsko-katastarske usluge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1445914" w14:textId="4FE5E7DC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71355000-1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61A12AF" w14:textId="63D918CA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14B82D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8E64B1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5DB8F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32CE6B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C9AD05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A36A03A" w14:textId="7BE9AE1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CAD91BB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19566858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5C9C7B4" w14:textId="3246D831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4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/2025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8FF15C4" w14:textId="6DD88A3F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odvjetnika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CF2BDB9" w14:textId="3EC190D5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79100000-5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7651A8D" w14:textId="2C68DC68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CB883D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DA6A92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DB4BD3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9CB1A8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FC688F0" w14:textId="4DDC4FC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E802060" w14:textId="5CD10CE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466DDC4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CC57753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2EDBE07" w14:textId="5D1B69CE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59FE604" w14:textId="7B757A98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stručnog nadzora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247E844" w14:textId="6D287769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71247000-1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BA6571E" w14:textId="32C42B77" w:rsidR="00F85A77" w:rsidRPr="00B26FC4" w:rsidRDefault="005A44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15</w:t>
            </w:r>
            <w:r w:rsidR="008949E8" w:rsidRPr="00B26FC4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768C8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9D8365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6A98C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186F0B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0CC64FA" w14:textId="0B4EDA29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C4AD1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D4A0C45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3DB061C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E7F9732" w14:textId="26883A55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lastRenderedPageBreak/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/2025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FD856AC" w14:textId="11D10099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Reprezentacija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981C18E" w14:textId="26FF9E36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55300000</w:t>
            </w:r>
            <w:r w:rsidR="000E5E86">
              <w:rPr>
                <w:rFonts w:ascii="Verdana" w:hAnsi="Verdana"/>
                <w:color w:val="auto"/>
                <w:sz w:val="18"/>
                <w:szCs w:val="18"/>
              </w:rPr>
              <w:t>-1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21EB197D" w14:textId="076010F5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15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33D8D0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B581D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7E6B27C3" w14:textId="385B3EB9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6FE15FD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3426D2FC" w14:textId="3236B53F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078EE9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A658639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</w:tbl>
    <w:p w14:paraId="74862BFF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sectPr w:rsidR="00F85A77" w:rsidRPr="00B26FC4">
      <w:pgSz w:w="16838" w:h="11906" w:orient="landscape"/>
      <w:pgMar w:top="720" w:right="720" w:bottom="432" w:left="72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50C7C"/>
    <w:multiLevelType w:val="multilevel"/>
    <w:tmpl w:val="596CF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E2D6945"/>
    <w:multiLevelType w:val="multilevel"/>
    <w:tmpl w:val="86AC06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92918108">
    <w:abstractNumId w:val="0"/>
  </w:num>
  <w:num w:numId="2" w16cid:durableId="1240361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77"/>
    <w:rsid w:val="000E5E86"/>
    <w:rsid w:val="00216AE6"/>
    <w:rsid w:val="003C2A13"/>
    <w:rsid w:val="0042372E"/>
    <w:rsid w:val="00530451"/>
    <w:rsid w:val="005A44B5"/>
    <w:rsid w:val="00667A4A"/>
    <w:rsid w:val="006B07DE"/>
    <w:rsid w:val="008949E8"/>
    <w:rsid w:val="00907112"/>
    <w:rsid w:val="009518C7"/>
    <w:rsid w:val="009F4E5F"/>
    <w:rsid w:val="00A75D6E"/>
    <w:rsid w:val="00AD4598"/>
    <w:rsid w:val="00B208D7"/>
    <w:rsid w:val="00B26FC4"/>
    <w:rsid w:val="00B75416"/>
    <w:rsid w:val="00B95EA2"/>
    <w:rsid w:val="00C55D1A"/>
    <w:rsid w:val="00E80F68"/>
    <w:rsid w:val="00F61F19"/>
    <w:rsid w:val="00F8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4E7C"/>
  <w15:docId w15:val="{6C77CD65-3B22-48B1-B182-8B24D5EA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color w:val="00000A"/>
      <w:sz w:val="24"/>
    </w:rPr>
  </w:style>
  <w:style w:type="paragraph" w:styleId="Naslov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styleId="Hiperveza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paragraph" w:styleId="Povratnaomotnica">
    <w:name w:val="envelope return"/>
    <w:basedOn w:val="Normal"/>
    <w:semiHidden/>
    <w:unhideWhenUsed/>
    <w:rsid w:val="003C2A13"/>
    <w:pPr>
      <w:suppressAutoHyphens w:val="0"/>
      <w:overflowPunct/>
      <w:jc w:val="both"/>
    </w:pPr>
    <w:rPr>
      <w:rFonts w:ascii="Arial" w:eastAsia="Times New Roman" w:hAnsi="Arial" w:cs="Times New Roman"/>
      <w:color w:val="auto"/>
      <w:kern w:val="28"/>
      <w:sz w:val="20"/>
      <w:szCs w:val="20"/>
      <w:lang w:val="en-AU"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11</cp:revision>
  <cp:lastPrinted>2025-02-04T14:17:00Z</cp:lastPrinted>
  <dcterms:created xsi:type="dcterms:W3CDTF">2025-02-04T12:22:00Z</dcterms:created>
  <dcterms:modified xsi:type="dcterms:W3CDTF">2025-04-15T12:05:00Z</dcterms:modified>
  <dc:language>en-US</dc:language>
</cp:coreProperties>
</file>